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64" w:rsidRPr="00CD0E59" w:rsidRDefault="00714F64" w:rsidP="003759E1">
      <w:pPr>
        <w:pStyle w:val="1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</w:r>
      <w:r w:rsidRPr="00DD5ADA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3pt;height:526.8pt;mso-position-horizontal-relative:char;mso-position-vertical-relative:line">
            <v:imagedata r:id="rId5" o:title=""/>
            <w10:anchorlock/>
          </v:shape>
        </w:pict>
      </w:r>
    </w:p>
    <w:p w:rsidR="00714F64" w:rsidRPr="00CD0E59" w:rsidRDefault="00714F64" w:rsidP="003759E1">
      <w:pPr>
        <w:pStyle w:val="1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Y="-118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714F64" w:rsidRPr="001F2222" w:rsidTr="003759E1">
        <w:tc>
          <w:tcPr>
            <w:tcW w:w="393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Теоретична граматика французької мови</w:t>
            </w:r>
          </w:p>
        </w:tc>
      </w:tr>
      <w:tr w:rsidR="00714F64" w:rsidRPr="001F2222" w:rsidTr="003759E1">
        <w:tc>
          <w:tcPr>
            <w:tcW w:w="393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Викладач </w:t>
            </w:r>
          </w:p>
        </w:tc>
        <w:tc>
          <w:tcPr>
            <w:tcW w:w="1020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r w:rsidRPr="00CD0E5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Голотюк Олена Володимирівна</w:t>
              </w:r>
            </w:smartTag>
          </w:p>
        </w:tc>
      </w:tr>
      <w:tr w:rsidR="00714F64" w:rsidRPr="001F2222" w:rsidTr="003759E1">
        <w:tc>
          <w:tcPr>
            <w:tcW w:w="393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http://www.kspu.edu/About/Faculty/IUkrForeignPhilology/ChairGermRomLan/Workprograms.aspx  </w:t>
            </w:r>
          </w:p>
        </w:tc>
      </w:tr>
      <w:tr w:rsidR="00714F64" w:rsidRPr="001F2222" w:rsidTr="003759E1">
        <w:tc>
          <w:tcPr>
            <w:tcW w:w="393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0996391330</w:t>
            </w:r>
          </w:p>
        </w:tc>
      </w:tr>
      <w:tr w:rsidR="00714F64" w:rsidRPr="001F2222" w:rsidTr="003759E1">
        <w:tc>
          <w:tcPr>
            <w:tcW w:w="393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E-mail викладача:</w:t>
            </w:r>
          </w:p>
        </w:tc>
        <w:tc>
          <w:tcPr>
            <w:tcW w:w="1020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ersonName">
              <w:r w:rsidRPr="00CD0E5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gelena999@ukr.net</w:t>
              </w:r>
            </w:smartTag>
          </w:p>
        </w:tc>
      </w:tr>
      <w:tr w:rsidR="00714F64" w:rsidRPr="001F2222" w:rsidTr="003759E1">
        <w:tc>
          <w:tcPr>
            <w:tcW w:w="393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714F64" w:rsidRPr="00CD0E59" w:rsidRDefault="00714F64" w:rsidP="003759E1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кожного вівторка</w:t>
            </w:r>
          </w:p>
        </w:tc>
      </w:tr>
    </w:tbl>
    <w:p w:rsidR="00714F64" w:rsidRPr="00CD0E59" w:rsidRDefault="00714F64" w:rsidP="003759E1">
      <w:pPr>
        <w:pStyle w:val="1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1.Анотація до курсу:</w:t>
      </w:r>
      <w:r w:rsidRPr="00CD0E59">
        <w:rPr>
          <w:rFonts w:ascii="Times New Roman" w:hAnsi="Times New Roman"/>
          <w:sz w:val="28"/>
          <w:szCs w:val="28"/>
        </w:rPr>
        <w:t xml:space="preserve"> курс теоретичної граматики – складова частина теоретичного курсу французької мови, метою якого є системний виклад основних аспектів граматичної будови  французької мови.</w:t>
      </w: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2. Мета та цілі курсу: </w:t>
      </w: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 </w:t>
      </w:r>
      <w:r w:rsidRPr="00CD0E59">
        <w:rPr>
          <w:rFonts w:ascii="Times New Roman" w:hAnsi="Times New Roman"/>
          <w:b/>
          <w:bCs/>
          <w:sz w:val="28"/>
          <w:szCs w:val="28"/>
        </w:rPr>
        <w:t xml:space="preserve">Мета курсу: </w:t>
      </w:r>
      <w:r w:rsidRPr="00CD0E59">
        <w:rPr>
          <w:rFonts w:ascii="Times New Roman" w:hAnsi="Times New Roman"/>
          <w:sz w:val="28"/>
          <w:szCs w:val="28"/>
        </w:rPr>
        <w:t>надання студентам системних знань про теоретичні аспекти морфологічної та синтаксичної систем сучасної  французької мови для  поглиблення фахової підготовки майбутніх філологів. Вивчення дисципліни посприяє розумінню студентами структури і системи французької мови, знайомить їх з основними методами дослідження граматичних явищ.</w:t>
      </w: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E59">
        <w:rPr>
          <w:rFonts w:ascii="Times New Roman" w:hAnsi="Times New Roman"/>
          <w:b/>
          <w:bCs/>
          <w:sz w:val="28"/>
          <w:szCs w:val="28"/>
        </w:rPr>
        <w:t>Цілі курсу:</w:t>
      </w: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Теоретичні: </w:t>
      </w:r>
      <w:r w:rsidRPr="00CD0E59">
        <w:rPr>
          <w:rFonts w:ascii="Times New Roman" w:hAnsi="Times New Roman"/>
          <w:sz w:val="28"/>
          <w:szCs w:val="28"/>
        </w:rPr>
        <w:t>узагальнення та систематизація знань про граматичну структуру сучасної французької мови; ознайомлення студентів з теоретичними основами морфології та синтаксису та проблемними питаннями теоретичної граматики французької мови; сприяння розумінню граматичної будови французької мови  як сукупності елементів, які складають  цілісну систему; розвиток критичного мислення через аналіз різних інтерпретацій проблемних питань теоретичної граматики.</w:t>
      </w: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Практичні: </w:t>
      </w:r>
      <w:r w:rsidRPr="00CD0E59">
        <w:rPr>
          <w:rFonts w:ascii="Times New Roman" w:hAnsi="Times New Roman"/>
          <w:sz w:val="28"/>
          <w:szCs w:val="28"/>
        </w:rPr>
        <w:t>розширення нормативних відомостей про французьку граматику;</w:t>
      </w:r>
    </w:p>
    <w:p w:rsidR="00714F64" w:rsidRPr="00CD0E59" w:rsidRDefault="00714F64" w:rsidP="003759E1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розвиток і удосконалення навичок студентів щодо практичного використання граматичних форм та структур у різних стилях мовлення; розвиток уміння вчитися (працювати з підручниками, хрестоматіями та науковою літературою з граматики, з залученням Інтернету тощо); удосконалення професійно-педагогічної підготовки майбутнього вчителя іноземної мови: підготовка майбутніх вчителів-мовників до роботи з формування граматичних вмінь та навичок у школярів. </w:t>
      </w:r>
    </w:p>
    <w:p w:rsidR="00714F64" w:rsidRPr="00CD0E59" w:rsidRDefault="00714F64" w:rsidP="003759E1">
      <w:pPr>
        <w:spacing w:after="0" w:line="276" w:lineRule="auto"/>
        <w:ind w:left="75" w:firstLine="567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Загальні компетентності:</w:t>
      </w:r>
    </w:p>
    <w:p w:rsidR="00714F64" w:rsidRPr="00CD0E59" w:rsidRDefault="00714F64" w:rsidP="003759E1">
      <w:pPr>
        <w:widowControl w:val="0"/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ЗК 4. </w:t>
      </w:r>
      <w:r w:rsidRPr="00CD0E59">
        <w:rPr>
          <w:rFonts w:ascii="Times New Roman" w:hAnsi="Times New Roman"/>
          <w:sz w:val="28"/>
          <w:szCs w:val="28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714F64" w:rsidRPr="00CD0E59" w:rsidRDefault="00714F64" w:rsidP="003759E1">
      <w:pPr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ЗК 5.</w:t>
      </w:r>
      <w:r w:rsidRPr="00CD0E59">
        <w:rPr>
          <w:rFonts w:ascii="Times New Roman" w:hAnsi="Times New Roman"/>
          <w:sz w:val="28"/>
          <w:szCs w:val="28"/>
        </w:rPr>
        <w:t xml:space="preserve"> Здатність застосовувати набуті знання та вміння в практичних ситуаціях.</w:t>
      </w:r>
    </w:p>
    <w:p w:rsidR="00714F64" w:rsidRPr="00CD0E59" w:rsidRDefault="00714F64" w:rsidP="003759E1">
      <w:pPr>
        <w:widowControl w:val="0"/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ЗК 7.</w:t>
      </w:r>
      <w:r w:rsidRPr="00CD0E59">
        <w:rPr>
          <w:rFonts w:ascii="Times New Roman" w:hAnsi="Times New Roman"/>
          <w:sz w:val="28"/>
          <w:szCs w:val="28"/>
        </w:rPr>
        <w:t xml:space="preserve">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:rsidR="00714F64" w:rsidRPr="00CD0E59" w:rsidRDefault="00714F64" w:rsidP="003759E1">
      <w:pPr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ЗК 8.</w:t>
      </w:r>
      <w:r w:rsidRPr="00CD0E59">
        <w:rPr>
          <w:rFonts w:ascii="Times New Roman" w:hAnsi="Times New Roman"/>
          <w:sz w:val="28"/>
          <w:szCs w:val="28"/>
        </w:rPr>
        <w:t xml:space="preserve"> Здатність проводити дослідницьку роботу, визначати цілі та завдання, обирати методи дослідження, аналізувати  результати.</w:t>
      </w:r>
    </w:p>
    <w:p w:rsidR="00714F64" w:rsidRPr="00CD0E59" w:rsidRDefault="00714F64" w:rsidP="003759E1">
      <w:pPr>
        <w:widowControl w:val="0"/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ЗК</w:t>
      </w:r>
      <w:r w:rsidRPr="00CD0E59">
        <w:rPr>
          <w:rFonts w:ascii="Times New Roman" w:hAnsi="Times New Roman"/>
          <w:sz w:val="28"/>
          <w:szCs w:val="28"/>
        </w:rPr>
        <w:t xml:space="preserve"> </w:t>
      </w:r>
      <w:r w:rsidRPr="00CD0E59">
        <w:rPr>
          <w:rFonts w:ascii="Times New Roman" w:hAnsi="Times New Roman"/>
          <w:b/>
          <w:sz w:val="28"/>
          <w:szCs w:val="28"/>
        </w:rPr>
        <w:t>9.</w:t>
      </w:r>
      <w:r w:rsidRPr="00CD0E59">
        <w:rPr>
          <w:rFonts w:ascii="Times New Roman" w:hAnsi="Times New Roman"/>
          <w:sz w:val="28"/>
          <w:szCs w:val="28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714F64" w:rsidRPr="00CD0E59" w:rsidRDefault="00714F64" w:rsidP="003759E1">
      <w:pPr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ЗК 10.</w:t>
      </w:r>
      <w:r w:rsidRPr="00CD0E5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0E59">
        <w:rPr>
          <w:rFonts w:ascii="Times New Roman" w:hAnsi="Times New Roman"/>
          <w:sz w:val="28"/>
          <w:szCs w:val="28"/>
          <w:lang w:eastAsia="uk-UA"/>
        </w:rPr>
        <w:t>Здатність критично оцінювати й аналізувати власну освітню та професійну діяльність.</w:t>
      </w:r>
    </w:p>
    <w:p w:rsidR="00714F64" w:rsidRPr="00CD0E59" w:rsidRDefault="00714F64" w:rsidP="003759E1">
      <w:pPr>
        <w:spacing w:after="0" w:line="276" w:lineRule="auto"/>
        <w:ind w:left="75" w:firstLine="567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Фахові компетентності:</w:t>
      </w:r>
    </w:p>
    <w:p w:rsidR="00714F64" w:rsidRPr="00CD0E59" w:rsidRDefault="00714F64" w:rsidP="003759E1">
      <w:pPr>
        <w:spacing w:after="0" w:line="276" w:lineRule="auto"/>
        <w:ind w:left="75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0E59">
        <w:rPr>
          <w:rFonts w:ascii="Times New Roman" w:hAnsi="Times New Roman"/>
          <w:b/>
          <w:spacing w:val="-8"/>
          <w:sz w:val="28"/>
          <w:szCs w:val="28"/>
        </w:rPr>
        <w:t>ФК 1.</w:t>
      </w:r>
      <w:r w:rsidRPr="00CD0E5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D0E59">
        <w:rPr>
          <w:rFonts w:ascii="Times New Roman" w:hAnsi="Times New Roman"/>
          <w:sz w:val="28"/>
          <w:szCs w:val="28"/>
        </w:rPr>
        <w:t xml:space="preserve">Володіння спеціальними знаннями </w:t>
      </w:r>
      <w:r w:rsidRPr="00CD0E59">
        <w:rPr>
          <w:rFonts w:ascii="Times New Roman" w:hAnsi="Times New Roman"/>
          <w:spacing w:val="-8"/>
          <w:sz w:val="28"/>
          <w:szCs w:val="28"/>
        </w:rPr>
        <w:t>загальних і часткових теорій мовознавства та літературознавства, наукових шкіл і напрямів філологічних досліджень.</w:t>
      </w:r>
    </w:p>
    <w:p w:rsidR="00714F64" w:rsidRPr="00CD0E59" w:rsidRDefault="00714F64" w:rsidP="003759E1">
      <w:pPr>
        <w:pStyle w:val="10"/>
        <w:spacing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ФК 5.</w:t>
      </w:r>
      <w:r w:rsidRPr="00CD0E59">
        <w:rPr>
          <w:rFonts w:ascii="Times New Roman" w:hAnsi="Times New Roman"/>
          <w:sz w:val="28"/>
          <w:szCs w:val="28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714F64" w:rsidRPr="00CD0E59" w:rsidRDefault="00714F64" w:rsidP="003759E1">
      <w:pPr>
        <w:pStyle w:val="10"/>
        <w:spacing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ФК 6.</w:t>
      </w:r>
      <w:r w:rsidRPr="00CD0E59">
        <w:rPr>
          <w:rFonts w:ascii="Times New Roman" w:hAnsi="Times New Roman"/>
          <w:sz w:val="28"/>
          <w:szCs w:val="28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714F64" w:rsidRPr="00CD0E59" w:rsidRDefault="00714F64" w:rsidP="003759E1">
      <w:pPr>
        <w:pStyle w:val="10"/>
        <w:spacing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ФК 7.</w:t>
      </w:r>
      <w:r w:rsidRPr="00CD0E59">
        <w:rPr>
          <w:rFonts w:ascii="Times New Roman" w:hAnsi="Times New Roman"/>
          <w:sz w:val="28"/>
          <w:szCs w:val="28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714F64" w:rsidRPr="00CD0E59" w:rsidRDefault="00714F64" w:rsidP="003759E1">
      <w:pPr>
        <w:pStyle w:val="10"/>
        <w:spacing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ФК 8</w:t>
      </w:r>
      <w:r w:rsidRPr="00CD0E59">
        <w:rPr>
          <w:rFonts w:ascii="Times New Roman" w:hAnsi="Times New Roman"/>
          <w:sz w:val="28"/>
          <w:szCs w:val="28"/>
        </w:rPr>
        <w:t xml:space="preserve">. Здатність використовувати досягнення сучасної науки в галузі теорії та історії французької мови, теорії та історії світової літератури та культури у процесі навчання. </w:t>
      </w:r>
    </w:p>
    <w:p w:rsidR="00714F64" w:rsidRPr="00CD0E59" w:rsidRDefault="00714F64" w:rsidP="003759E1">
      <w:pPr>
        <w:shd w:val="clear" w:color="auto" w:fill="FBFBFB"/>
        <w:spacing w:after="0" w:line="276" w:lineRule="auto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ФК 10.</w:t>
      </w:r>
      <w:r w:rsidRPr="00CD0E59">
        <w:rPr>
          <w:rFonts w:ascii="Times New Roman" w:hAnsi="Times New Roman"/>
          <w:sz w:val="28"/>
          <w:szCs w:val="28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714F64" w:rsidRPr="00CD0E59" w:rsidRDefault="00714F64" w:rsidP="00F56837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4F64" w:rsidRPr="00CD0E59" w:rsidRDefault="00714F64" w:rsidP="00F56837">
      <w:pPr>
        <w:spacing w:after="0"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ПРН 2. </w:t>
      </w:r>
      <w:r w:rsidRPr="00CD0E59">
        <w:rPr>
          <w:rFonts w:ascii="Times New Roman" w:hAnsi="Times New Roman"/>
          <w:sz w:val="28"/>
          <w:szCs w:val="28"/>
        </w:rPr>
        <w:t>Знання</w:t>
      </w:r>
      <w:r w:rsidRPr="00CD0E59">
        <w:rPr>
          <w:rFonts w:ascii="Times New Roman" w:hAnsi="Times New Roman"/>
          <w:b/>
          <w:sz w:val="28"/>
          <w:szCs w:val="28"/>
        </w:rPr>
        <w:t xml:space="preserve"> </w:t>
      </w:r>
      <w:r w:rsidRPr="00CD0E59">
        <w:rPr>
          <w:rFonts w:ascii="Times New Roman" w:hAnsi="Times New Roman"/>
          <w:sz w:val="28"/>
          <w:szCs w:val="28"/>
          <w:lang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ПРН 8.</w:t>
      </w:r>
      <w:r w:rsidRPr="00CD0E59">
        <w:rPr>
          <w:rFonts w:ascii="Times New Roman" w:hAnsi="Times New Roman"/>
          <w:sz w:val="28"/>
          <w:szCs w:val="28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ПРН 9. </w:t>
      </w:r>
      <w:r w:rsidRPr="00CD0E59">
        <w:rPr>
          <w:rFonts w:ascii="Times New Roman" w:hAnsi="Times New Roman"/>
          <w:sz w:val="28"/>
          <w:szCs w:val="28"/>
          <w:lang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714F64" w:rsidRPr="00CD0E59" w:rsidRDefault="00714F64" w:rsidP="003759E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ПРН 10. </w:t>
      </w:r>
      <w:r w:rsidRPr="00CD0E59">
        <w:rPr>
          <w:rFonts w:ascii="Times New Roman" w:hAnsi="Times New Roman"/>
          <w:sz w:val="28"/>
          <w:szCs w:val="28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французькою мовою.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0E59">
        <w:rPr>
          <w:rFonts w:ascii="Times New Roman" w:hAnsi="Times New Roman"/>
          <w:b/>
          <w:spacing w:val="-8"/>
          <w:sz w:val="28"/>
          <w:szCs w:val="28"/>
        </w:rPr>
        <w:t xml:space="preserve">ПРН 11. </w:t>
      </w:r>
      <w:r w:rsidRPr="00CD0E59">
        <w:rPr>
          <w:rFonts w:ascii="Times New Roman" w:hAnsi="Times New Roman"/>
          <w:sz w:val="28"/>
          <w:szCs w:val="28"/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ПРН 13. </w:t>
      </w:r>
      <w:r w:rsidRPr="00CD0E59">
        <w:rPr>
          <w:rFonts w:ascii="Times New Roman" w:hAnsi="Times New Roman"/>
          <w:sz w:val="28"/>
          <w:szCs w:val="28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0E59">
        <w:rPr>
          <w:rStyle w:val="FontStyle156"/>
          <w:b/>
          <w:sz w:val="28"/>
          <w:szCs w:val="28"/>
          <w:lang w:eastAsia="uk-UA"/>
        </w:rPr>
        <w:t>ПРН 15</w:t>
      </w:r>
      <w:r w:rsidRPr="00CD0E59">
        <w:rPr>
          <w:rStyle w:val="FontStyle156"/>
          <w:sz w:val="28"/>
          <w:szCs w:val="28"/>
          <w:lang w:eastAsia="uk-UA"/>
        </w:rPr>
        <w:t>. Здатність учитися впродовж життя</w:t>
      </w:r>
      <w:r w:rsidRPr="00CD0E59">
        <w:rPr>
          <w:rStyle w:val="FontStyle156"/>
          <w:sz w:val="28"/>
          <w:szCs w:val="28"/>
        </w:rPr>
        <w:t xml:space="preserve"> і вдосконалювати </w:t>
      </w:r>
      <w:r w:rsidRPr="00CD0E59">
        <w:rPr>
          <w:rFonts w:ascii="Times New Roman" w:hAnsi="Times New Roman"/>
          <w:sz w:val="28"/>
          <w:szCs w:val="28"/>
          <w:lang w:eastAsia="uk-UA"/>
        </w:rPr>
        <w:t xml:space="preserve">з високим рівнем автономності набуту під час навчання  кваліфікацію. </w:t>
      </w: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D0E59">
        <w:rPr>
          <w:rFonts w:ascii="Times New Roman" w:hAnsi="Times New Roman"/>
          <w:b/>
          <w:sz w:val="28"/>
          <w:szCs w:val="28"/>
          <w:lang w:eastAsia="uk-UA"/>
        </w:rPr>
        <w:t>4. Обсяг курсу на поточний рік:</w:t>
      </w:r>
    </w:p>
    <w:p w:rsidR="00714F64" w:rsidRPr="00CD0E59" w:rsidRDefault="00714F64" w:rsidP="00F56837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486"/>
        <w:gridCol w:w="3531"/>
        <w:gridCol w:w="2895"/>
      </w:tblGrid>
      <w:tr w:rsidR="00714F64" w:rsidRPr="001F2222" w:rsidTr="00B54793">
        <w:tc>
          <w:tcPr>
            <w:tcW w:w="3510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</w:t>
            </w:r>
          </w:p>
        </w:tc>
        <w:tc>
          <w:tcPr>
            <w:tcW w:w="3531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Практичні заняття</w:t>
            </w:r>
          </w:p>
        </w:tc>
        <w:tc>
          <w:tcPr>
            <w:tcW w:w="2895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714F64" w:rsidRPr="001F2222" w:rsidTr="00B54793">
        <w:tc>
          <w:tcPr>
            <w:tcW w:w="3510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годин</w:t>
            </w:r>
          </w:p>
        </w:tc>
        <w:tc>
          <w:tcPr>
            <w:tcW w:w="3486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531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2895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91</w:t>
            </w:r>
            <w:bookmarkStart w:id="0" w:name="_GoBack"/>
            <w:bookmarkEnd w:id="0"/>
          </w:p>
        </w:tc>
      </w:tr>
    </w:tbl>
    <w:p w:rsidR="00714F64" w:rsidRPr="00CD0E59" w:rsidRDefault="00714F64" w:rsidP="003759E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14F64" w:rsidRPr="00CD0E59" w:rsidRDefault="00714F64" w:rsidP="00F56837">
      <w:pPr>
        <w:pStyle w:val="1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F64" w:rsidRPr="00CD0E59" w:rsidRDefault="00714F64" w:rsidP="00F56837">
      <w:pPr>
        <w:pStyle w:val="1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F64" w:rsidRPr="00CD0E59" w:rsidRDefault="00714F64" w:rsidP="00F56837">
      <w:pPr>
        <w:pStyle w:val="1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5. Ознаки курсу:</w:t>
      </w:r>
    </w:p>
    <w:p w:rsidR="00714F64" w:rsidRPr="00CD0E59" w:rsidRDefault="00714F64" w:rsidP="00F56837">
      <w:pPr>
        <w:pStyle w:val="1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714F64" w:rsidRPr="001F2222" w:rsidTr="00B54793">
        <w:tc>
          <w:tcPr>
            <w:tcW w:w="1940" w:type="dxa"/>
          </w:tcPr>
          <w:p w:rsidR="00714F64" w:rsidRPr="00CD0E59" w:rsidRDefault="00714F64" w:rsidP="00B5479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Рік викладання</w:t>
            </w:r>
          </w:p>
        </w:tc>
        <w:tc>
          <w:tcPr>
            <w:tcW w:w="1643" w:type="dxa"/>
          </w:tcPr>
          <w:p w:rsidR="00714F64" w:rsidRPr="00CD0E59" w:rsidRDefault="00714F64" w:rsidP="00B5479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5303" w:type="dxa"/>
          </w:tcPr>
          <w:p w:rsidR="00714F64" w:rsidRPr="00CD0E59" w:rsidRDefault="00714F64" w:rsidP="00B5479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2268" w:type="dxa"/>
          </w:tcPr>
          <w:p w:rsidR="00714F64" w:rsidRPr="00CD0E59" w:rsidRDefault="00714F64" w:rsidP="00B5479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Курс (рік навчання)</w:t>
            </w:r>
          </w:p>
        </w:tc>
        <w:tc>
          <w:tcPr>
            <w:tcW w:w="2638" w:type="dxa"/>
          </w:tcPr>
          <w:p w:rsidR="00714F64" w:rsidRPr="00CD0E59" w:rsidRDefault="00714F64" w:rsidP="00B5479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Обов’язковий/</w:t>
            </w:r>
          </w:p>
          <w:p w:rsidR="00714F64" w:rsidRPr="00CD0E59" w:rsidRDefault="00714F64" w:rsidP="00B5479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вибірковий</w:t>
            </w:r>
          </w:p>
        </w:tc>
      </w:tr>
      <w:tr w:rsidR="00714F64" w:rsidRPr="001F2222" w:rsidTr="00B54793">
        <w:tc>
          <w:tcPr>
            <w:tcW w:w="1940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643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</w:t>
            </w:r>
          </w:p>
        </w:tc>
        <w:tc>
          <w:tcPr>
            <w:tcW w:w="5303" w:type="dxa"/>
          </w:tcPr>
          <w:p w:rsidR="00714F64" w:rsidRPr="00CD0E59" w:rsidRDefault="00714F64" w:rsidP="00B54793">
            <w:pPr>
              <w:pStyle w:val="HTMLAddress"/>
              <w:rPr>
                <w:sz w:val="28"/>
                <w:szCs w:val="28"/>
              </w:rPr>
            </w:pPr>
            <w:r w:rsidRPr="00CD0E59">
              <w:rPr>
                <w:sz w:val="28"/>
                <w:szCs w:val="28"/>
              </w:rPr>
              <w:t>014.02 французька мова і література  Середня освіта (Мова і література (французька))</w:t>
            </w:r>
          </w:p>
          <w:p w:rsidR="00714F64" w:rsidRPr="00CD0E59" w:rsidRDefault="00714F64" w:rsidP="00B5479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2638" w:type="dxa"/>
          </w:tcPr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B54793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Вибірковий</w:t>
            </w:r>
          </w:p>
        </w:tc>
      </w:tr>
    </w:tbl>
    <w:p w:rsidR="00714F64" w:rsidRPr="00CD0E59" w:rsidRDefault="00714F64" w:rsidP="00F56837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14F64" w:rsidRPr="00CD0E59" w:rsidRDefault="00714F64" w:rsidP="00F56837">
      <w:pPr>
        <w:pStyle w:val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14F64" w:rsidRPr="00CD0E59" w:rsidRDefault="00714F64" w:rsidP="00F56837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6.Технічне й програмне забезпечення/обладнання: </w:t>
      </w:r>
      <w:r w:rsidRPr="00CD0E59">
        <w:rPr>
          <w:rFonts w:ascii="Times New Roman" w:hAnsi="Times New Roman" w:cs="Times New Roman"/>
          <w:color w:val="000000"/>
          <w:sz w:val="28"/>
          <w:szCs w:val="28"/>
        </w:rPr>
        <w:t>ноутбук, проєктор</w:t>
      </w:r>
      <w:r w:rsidRPr="00CD0E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4F64" w:rsidRPr="00CD0E59" w:rsidRDefault="00714F64" w:rsidP="00F56837">
      <w:pPr>
        <w:pStyle w:val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714F64" w:rsidRPr="00CD0E59" w:rsidRDefault="00714F64" w:rsidP="00F56837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7. Політика курсу: </w:t>
      </w:r>
      <w:r w:rsidRPr="00CD0E59"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роботи) відповіді на питання практичного заняття  наведення прикладів, правильне фонетичне читання та вимова, залучання елементів фонетичного аналізу текстів. </w:t>
      </w:r>
    </w:p>
    <w:p w:rsidR="00714F64" w:rsidRPr="00CD0E59" w:rsidRDefault="00714F64" w:rsidP="00F5683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E59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</w:t>
      </w:r>
      <w:hyperlink r:id="rId6" w:history="1">
        <w:r w:rsidRPr="00CD0E59">
          <w:rPr>
            <w:rStyle w:val="Hyperlink"/>
            <w:rFonts w:ascii="Times New Roman" w:hAnsi="Times New Roman"/>
            <w:sz w:val="28"/>
            <w:szCs w:val="28"/>
          </w:rPr>
          <w:t>http://www.kspu.edu/About/DepartmentAndServices/DAcademicServ.aspx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7">
        <w:r w:rsidRPr="00CD0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8">
        <w:r w:rsidRPr="00CD0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9">
        <w:r w:rsidRPr="00CD0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10">
        <w:r w:rsidRPr="00CD0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>); Положення про кваліфікаційну роботу (проєкт) студента (</w:t>
      </w:r>
      <w:hyperlink r:id="rId11">
        <w:r w:rsidRPr="00CD0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</w:t>
      </w:r>
      <w:hyperlink r:id="rId12" w:history="1">
        <w:r w:rsidRPr="00CD0E59">
          <w:rPr>
            <w:rStyle w:val="Hyperlink"/>
            <w:rFonts w:ascii="Times New Roman" w:hAnsi="Times New Roman"/>
            <w:sz w:val="28"/>
            <w:szCs w:val="28"/>
          </w:rPr>
          <w:t>http://www.kspu.edu/About/DepartmentAndServices/DMethodics/EduProcess.aspx</w:t>
        </w:r>
      </w:hyperlink>
      <w:r w:rsidRPr="00CD0E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14F64" w:rsidRPr="00CD0E59" w:rsidRDefault="00714F64" w:rsidP="00F56837">
      <w:pPr>
        <w:pStyle w:val="1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E59">
        <w:rPr>
          <w:rFonts w:ascii="Times New Roman" w:hAnsi="Times New Roman" w:cs="Times New Roman"/>
          <w:b/>
          <w:color w:val="000000"/>
          <w:sz w:val="28"/>
          <w:szCs w:val="28"/>
        </w:rPr>
        <w:t>Схема курсу</w:t>
      </w:r>
    </w:p>
    <w:tbl>
      <w:tblPr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9"/>
        <w:gridCol w:w="32"/>
        <w:gridCol w:w="4108"/>
        <w:gridCol w:w="28"/>
        <w:gridCol w:w="1390"/>
        <w:gridCol w:w="7"/>
        <w:gridCol w:w="43"/>
        <w:gridCol w:w="1743"/>
        <w:gridCol w:w="2655"/>
        <w:gridCol w:w="29"/>
        <w:gridCol w:w="1857"/>
      </w:tblGrid>
      <w:tr w:rsidR="00714F64" w:rsidRPr="001F2222" w:rsidTr="00704A1F">
        <w:tc>
          <w:tcPr>
            <w:tcW w:w="3222" w:type="dxa"/>
            <w:gridSpan w:val="2"/>
          </w:tcPr>
          <w:p w:rsidR="00714F64" w:rsidRPr="00CD0E59" w:rsidRDefault="00714F64" w:rsidP="0061081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Тиждень, дата, години</w:t>
            </w:r>
          </w:p>
        </w:tc>
        <w:tc>
          <w:tcPr>
            <w:tcW w:w="4109" w:type="dxa"/>
          </w:tcPr>
          <w:p w:rsidR="00714F64" w:rsidRPr="00CD0E59" w:rsidRDefault="00714F64" w:rsidP="0061081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  <w:gridSpan w:val="2"/>
          </w:tcPr>
          <w:p w:rsidR="00714F64" w:rsidRPr="00CD0E59" w:rsidRDefault="00714F64" w:rsidP="0061081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навчального заняття</w:t>
            </w:r>
          </w:p>
        </w:tc>
        <w:tc>
          <w:tcPr>
            <w:tcW w:w="1793" w:type="dxa"/>
            <w:gridSpan w:val="3"/>
          </w:tcPr>
          <w:p w:rsidR="00714F64" w:rsidRPr="00CD0E59" w:rsidRDefault="00714F64" w:rsidP="0061081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gridSpan w:val="2"/>
          </w:tcPr>
          <w:p w:rsidR="00714F64" w:rsidRPr="00CD0E59" w:rsidRDefault="00714F64" w:rsidP="0061081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Завдання</w:t>
            </w:r>
          </w:p>
        </w:tc>
        <w:tc>
          <w:tcPr>
            <w:tcW w:w="1855" w:type="dxa"/>
          </w:tcPr>
          <w:p w:rsidR="00714F64" w:rsidRPr="00CD0E59" w:rsidRDefault="00714F64" w:rsidP="0061081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 кількість балів</w:t>
            </w:r>
          </w:p>
        </w:tc>
      </w:tr>
      <w:tr w:rsidR="00714F64" w:rsidRPr="001F2222" w:rsidTr="00610810">
        <w:tc>
          <w:tcPr>
            <w:tcW w:w="15081" w:type="dxa"/>
            <w:gridSpan w:val="11"/>
          </w:tcPr>
          <w:p w:rsidR="00714F64" w:rsidRPr="00CD0E59" w:rsidRDefault="00714F64" w:rsidP="00610810">
            <w:pPr>
              <w:pStyle w:val="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Змістовий модуль </w:t>
            </w: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CD0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Морфологічна система сучасної французької мови</w:t>
            </w:r>
          </w:p>
        </w:tc>
      </w:tr>
      <w:tr w:rsidR="00714F64" w:rsidRPr="001F2222" w:rsidTr="00704A1F">
        <w:tc>
          <w:tcPr>
            <w:tcW w:w="3222" w:type="dxa"/>
            <w:gridSpan w:val="2"/>
            <w:vMerge w:val="restart"/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А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 w:rsidRPr="00CD0E5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(самостійної роботи)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</w:tcPr>
          <w:p w:rsidR="00714F64" w:rsidRPr="001F2222" w:rsidRDefault="00714F64" w:rsidP="00AD2304">
            <w:pPr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</w:rPr>
              <w:t>Мета та основні поняття курсу теоретичної граматики. Історія граматичних досліджень.</w:t>
            </w:r>
          </w:p>
        </w:tc>
        <w:tc>
          <w:tcPr>
            <w:tcW w:w="1418" w:type="dxa"/>
            <w:gridSpan w:val="2"/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лекційні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1,5,7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1,5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AD2304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1961"/>
        </w:trPr>
        <w:tc>
          <w:tcPr>
            <w:tcW w:w="3222" w:type="dxa"/>
            <w:gridSpan w:val="2"/>
            <w:vMerge/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Тема 2.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Морфемна та категоріальна </w:t>
            </w: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слова</w:t>
            </w: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лекційні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1,6,7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3,5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AD2304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1265"/>
        </w:trPr>
        <w:tc>
          <w:tcPr>
            <w:tcW w:w="3222" w:type="dxa"/>
            <w:gridSpan w:val="2"/>
            <w:vMerge/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Частини мови</w:t>
            </w: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лекційні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</w:tcBorders>
          </w:tcPr>
          <w:p w:rsidR="00714F64" w:rsidRPr="00CD0E59" w:rsidRDefault="00714F64" w:rsidP="00AF5AD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714F64" w:rsidRPr="00CD0E59" w:rsidRDefault="00714F64" w:rsidP="00AF5AD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714F64" w:rsidRPr="00CD0E59" w:rsidRDefault="00714F64" w:rsidP="00AF5ADE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1650"/>
        </w:trPr>
        <w:tc>
          <w:tcPr>
            <w:tcW w:w="3222" w:type="dxa"/>
            <w:gridSpan w:val="2"/>
            <w:vMerge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Тема 4.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Граматичні властивості іменника</w:t>
            </w: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лекційні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AD2304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675"/>
        </w:trPr>
        <w:tc>
          <w:tcPr>
            <w:tcW w:w="3222" w:type="dxa"/>
            <w:gridSpan w:val="2"/>
            <w:vMerge w:val="restart"/>
            <w:tcBorders>
              <w:top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Б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 w:rsidRPr="00CD0E5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4F64" w:rsidRPr="00CD0E59" w:rsidRDefault="00714F64" w:rsidP="00596EBC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CD0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 та основні поняття курсу теоретичної граматики. Історія граматичних досліджень.</w:t>
            </w: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1,5,7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Дод.1,5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AD23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585"/>
        </w:trPr>
        <w:tc>
          <w:tcPr>
            <w:tcW w:w="3222" w:type="dxa"/>
            <w:gridSpan w:val="2"/>
            <w:vMerge/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Тема 2.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Морфемна та категоріальна </w:t>
            </w:r>
          </w:p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слова</w:t>
            </w:r>
          </w:p>
          <w:p w:rsidR="00714F64" w:rsidRPr="00CD0E59" w:rsidRDefault="00714F64" w:rsidP="00AD230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1,6,7</w:t>
            </w:r>
          </w:p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Дод.3,5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AD23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AD23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1230"/>
        </w:trPr>
        <w:tc>
          <w:tcPr>
            <w:tcW w:w="3222" w:type="dxa"/>
            <w:gridSpan w:val="2"/>
            <w:vMerge/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Частини мови</w:t>
            </w:r>
          </w:p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0A3B9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714F64" w:rsidRPr="00CD0E59" w:rsidRDefault="00714F64" w:rsidP="000A3B9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59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704A1F">
        <w:trPr>
          <w:trHeight w:val="1690"/>
        </w:trPr>
        <w:tc>
          <w:tcPr>
            <w:tcW w:w="3222" w:type="dxa"/>
            <w:gridSpan w:val="2"/>
            <w:vMerge/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</w:tcPr>
          <w:p w:rsidR="00714F64" w:rsidRPr="00CD0E59" w:rsidRDefault="00714F64" w:rsidP="00596EBC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0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Тема 4.</w:t>
            </w: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Граматичні властивості іменника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F64" w:rsidRPr="00CD0E59" w:rsidRDefault="00714F64" w:rsidP="000A3B9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CD0E59" w:rsidRDefault="00714F64" w:rsidP="000A3B9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4F64" w:rsidRPr="001F2222" w:rsidTr="00AD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15081" w:type="dxa"/>
            <w:gridSpan w:val="11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Змістовий модуль №2 Синтаксична система сучасної французької мови</w:t>
            </w:r>
          </w:p>
        </w:tc>
      </w:tr>
      <w:tr w:rsidR="00714F64" w:rsidRPr="001F2222" w:rsidTr="007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90" w:type="dxa"/>
            <w:vMerge w:val="restart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А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>
              <w:r w:rsidRPr="00CD0E5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годин (самостійної роботи)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</w:tcPr>
          <w:p w:rsidR="00714F64" w:rsidRPr="001F2222" w:rsidRDefault="00714F64" w:rsidP="00596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1F22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1.</w:t>
            </w:r>
            <w:r w:rsidRPr="001F2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Словосполучення у граматичних дослідженнях</w:t>
            </w:r>
          </w:p>
        </w:tc>
        <w:tc>
          <w:tcPr>
            <w:tcW w:w="1440" w:type="dxa"/>
            <w:gridSpan w:val="3"/>
          </w:tcPr>
          <w:p w:rsidR="00714F64" w:rsidRPr="001F2222" w:rsidRDefault="00714F64" w:rsidP="00596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лекційні</w:t>
            </w:r>
          </w:p>
        </w:tc>
        <w:tc>
          <w:tcPr>
            <w:tcW w:w="1743" w:type="dxa"/>
          </w:tcPr>
          <w:p w:rsidR="00714F64" w:rsidRPr="001F2222" w:rsidRDefault="00714F64" w:rsidP="00596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53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596EBC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714F64" w:rsidRPr="001F2222" w:rsidRDefault="00714F64" w:rsidP="00596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F64" w:rsidRPr="001F2222" w:rsidTr="007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190" w:type="dxa"/>
            <w:vMerge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 w:rsidRPr="001F2222">
              <w:rPr>
                <w:rFonts w:ascii="Times New Roman" w:hAnsi="Times New Roman"/>
                <w:sz w:val="28"/>
                <w:szCs w:val="28"/>
              </w:rPr>
              <w:t xml:space="preserve"> Теорії простого речення в сучасній лінгвістиці</w:t>
            </w:r>
          </w:p>
        </w:tc>
        <w:tc>
          <w:tcPr>
            <w:tcW w:w="1440" w:type="dxa"/>
            <w:gridSpan w:val="3"/>
          </w:tcPr>
          <w:p w:rsidR="00714F64" w:rsidRPr="001F2222" w:rsidRDefault="00714F64" w:rsidP="00704A1F">
            <w:pPr>
              <w:spacing w:after="0" w:line="276" w:lineRule="auto"/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лекційні</w:t>
            </w:r>
          </w:p>
        </w:tc>
        <w:tc>
          <w:tcPr>
            <w:tcW w:w="1743" w:type="dxa"/>
          </w:tcPr>
          <w:p w:rsidR="00714F64" w:rsidRPr="00CD0E59" w:rsidRDefault="00714F64" w:rsidP="00704A1F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704A1F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55" w:type="dxa"/>
          </w:tcPr>
          <w:p w:rsidR="00714F64" w:rsidRPr="00CD0E59" w:rsidRDefault="00714F64" w:rsidP="00704A1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F64" w:rsidRPr="001F2222" w:rsidTr="007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vMerge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1" w:type="dxa"/>
            <w:gridSpan w:val="10"/>
            <w:tcBorders>
              <w:bottom w:val="nil"/>
              <w:right w:val="nil"/>
            </w:tcBorders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F64" w:rsidRPr="001F2222" w:rsidTr="007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3190" w:type="dxa"/>
            <w:vMerge w:val="restart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  <w:lang w:val="ru-RU"/>
              </w:rPr>
              <w:t>Актуальнее членування речення проблема визначення комунікативних типів речення</w:t>
            </w:r>
          </w:p>
        </w:tc>
        <w:tc>
          <w:tcPr>
            <w:tcW w:w="1440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лекційні</w:t>
            </w:r>
          </w:p>
        </w:tc>
        <w:tc>
          <w:tcPr>
            <w:tcW w:w="1743" w:type="dxa"/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53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596EBC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F64" w:rsidRPr="001F2222" w:rsidTr="007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3190" w:type="dxa"/>
            <w:vMerge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  <w:lang w:val="ru-RU"/>
              </w:rPr>
              <w:t>Складне та ускладнене речення</w:t>
            </w:r>
          </w:p>
        </w:tc>
        <w:tc>
          <w:tcPr>
            <w:tcW w:w="1440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лекційні</w:t>
            </w:r>
          </w:p>
        </w:tc>
        <w:tc>
          <w:tcPr>
            <w:tcW w:w="1743" w:type="dxa"/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53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596EBC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F64" w:rsidRPr="001F2222" w:rsidTr="007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190" w:type="dxa"/>
            <w:vMerge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</w:rPr>
              <w:t>Синтаксис тексту</w:t>
            </w:r>
          </w:p>
        </w:tc>
        <w:tc>
          <w:tcPr>
            <w:tcW w:w="1440" w:type="dxa"/>
            <w:gridSpan w:val="3"/>
          </w:tcPr>
          <w:p w:rsidR="00714F64" w:rsidRPr="001F2222" w:rsidRDefault="00714F64" w:rsidP="00596EB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лекційні</w:t>
            </w:r>
          </w:p>
        </w:tc>
        <w:tc>
          <w:tcPr>
            <w:tcW w:w="1743" w:type="dxa"/>
          </w:tcPr>
          <w:p w:rsidR="00714F64" w:rsidRPr="00CD0E59" w:rsidRDefault="00714F64" w:rsidP="00596EB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653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596EBC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714F64" w:rsidRPr="001F2222" w:rsidRDefault="00714F64" w:rsidP="00596EBC">
            <w:pPr>
              <w:spacing w:after="0" w:line="276" w:lineRule="auto"/>
              <w:ind w:left="-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F64" w:rsidRPr="00CD0E59" w:rsidRDefault="00714F64" w:rsidP="004D5D7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5"/>
        <w:gridCol w:w="3901"/>
        <w:gridCol w:w="1416"/>
        <w:gridCol w:w="1734"/>
        <w:gridCol w:w="2464"/>
        <w:gridCol w:w="1655"/>
      </w:tblGrid>
      <w:tr w:rsidR="00714F64" w:rsidRPr="001F2222" w:rsidTr="00596EBC">
        <w:trPr>
          <w:trHeight w:val="968"/>
        </w:trPr>
        <w:tc>
          <w:tcPr>
            <w:tcW w:w="3162" w:type="dxa"/>
            <w:vMerge w:val="restart"/>
          </w:tcPr>
          <w:p w:rsidR="00714F64" w:rsidRPr="00CD0E59" w:rsidRDefault="00714F64" w:rsidP="005E1EDB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Тиждень Б</w:t>
            </w:r>
          </w:p>
          <w:p w:rsidR="00714F64" w:rsidRPr="00CD0E59" w:rsidRDefault="00714F64" w:rsidP="005E1ED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 w:rsidRPr="00CD0E5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 hedule.aspx</w:t>
              </w:r>
            </w:hyperlink>
          </w:p>
          <w:p w:rsidR="00714F64" w:rsidRPr="00CD0E59" w:rsidRDefault="00714F64" w:rsidP="005E1EDB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годин (аудиторної роботи)</w:t>
            </w:r>
          </w:p>
          <w:p w:rsidR="00714F64" w:rsidRPr="001F2222" w:rsidRDefault="00714F64" w:rsidP="005E1EDB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годин (самостійної роботи</w:t>
            </w:r>
          </w:p>
        </w:tc>
        <w:tc>
          <w:tcPr>
            <w:tcW w:w="42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1F22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1.</w:t>
            </w:r>
            <w:r w:rsidRPr="001F2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Словосполучення у граматичних дослідженнях</w:t>
            </w:r>
          </w:p>
        </w:tc>
        <w:tc>
          <w:tcPr>
            <w:tcW w:w="14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  <w:tc>
          <w:tcPr>
            <w:tcW w:w="1843" w:type="dxa"/>
          </w:tcPr>
          <w:p w:rsidR="00714F64" w:rsidRPr="00CD0E59" w:rsidRDefault="00714F64" w:rsidP="00C07E6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C07E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551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F64" w:rsidRPr="001F2222" w:rsidTr="00596EBC">
        <w:trPr>
          <w:trHeight w:val="1230"/>
        </w:trPr>
        <w:tc>
          <w:tcPr>
            <w:tcW w:w="3162" w:type="dxa"/>
            <w:vMerge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 w:rsidRPr="001F2222">
              <w:rPr>
                <w:rFonts w:ascii="Times New Roman" w:hAnsi="Times New Roman"/>
                <w:sz w:val="28"/>
                <w:szCs w:val="28"/>
              </w:rPr>
              <w:t xml:space="preserve"> Теорії простого речення в сучасній лінгвістиці</w:t>
            </w:r>
          </w:p>
        </w:tc>
        <w:tc>
          <w:tcPr>
            <w:tcW w:w="14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  <w:tc>
          <w:tcPr>
            <w:tcW w:w="1843" w:type="dxa"/>
          </w:tcPr>
          <w:p w:rsidR="00714F64" w:rsidRPr="00CD0E59" w:rsidRDefault="00714F64" w:rsidP="00C07E6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C07E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551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F64" w:rsidRPr="001F2222" w:rsidTr="00596EBC">
        <w:trPr>
          <w:trHeight w:val="1215"/>
        </w:trPr>
        <w:tc>
          <w:tcPr>
            <w:tcW w:w="3162" w:type="dxa"/>
            <w:vMerge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  <w:lang w:val="ru-RU"/>
              </w:rPr>
              <w:t>Актуальнее членування речення проблема визначення комунікативних типів речення</w:t>
            </w:r>
          </w:p>
        </w:tc>
        <w:tc>
          <w:tcPr>
            <w:tcW w:w="14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  <w:tc>
          <w:tcPr>
            <w:tcW w:w="1843" w:type="dxa"/>
          </w:tcPr>
          <w:p w:rsidR="00714F64" w:rsidRPr="00CD0E59" w:rsidRDefault="00714F64" w:rsidP="00C07E6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C07E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551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F64" w:rsidRPr="001F2222" w:rsidTr="00596EBC">
        <w:trPr>
          <w:trHeight w:val="1470"/>
        </w:trPr>
        <w:tc>
          <w:tcPr>
            <w:tcW w:w="3162" w:type="dxa"/>
            <w:vMerge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  <w:lang w:val="ru-RU"/>
              </w:rPr>
              <w:t>Складне та ускладнене речення</w:t>
            </w:r>
          </w:p>
        </w:tc>
        <w:tc>
          <w:tcPr>
            <w:tcW w:w="14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  <w:tc>
          <w:tcPr>
            <w:tcW w:w="1843" w:type="dxa"/>
          </w:tcPr>
          <w:p w:rsidR="00714F64" w:rsidRPr="00CD0E59" w:rsidRDefault="00714F64" w:rsidP="00C07E6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C07E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551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F64" w:rsidRPr="001F2222" w:rsidTr="00596EBC">
        <w:trPr>
          <w:trHeight w:val="1710"/>
        </w:trPr>
        <w:tc>
          <w:tcPr>
            <w:tcW w:w="3162" w:type="dxa"/>
            <w:vMerge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1F22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F2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222">
              <w:rPr>
                <w:rFonts w:ascii="Times New Roman" w:hAnsi="Times New Roman"/>
                <w:sz w:val="28"/>
                <w:szCs w:val="28"/>
              </w:rPr>
              <w:t>Синтаксис тексту</w:t>
            </w:r>
          </w:p>
        </w:tc>
        <w:tc>
          <w:tcPr>
            <w:tcW w:w="1418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  <w:tc>
          <w:tcPr>
            <w:tcW w:w="1843" w:type="dxa"/>
          </w:tcPr>
          <w:p w:rsidR="00714F64" w:rsidRPr="00CD0E59" w:rsidRDefault="00714F64" w:rsidP="00C07E6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1,2,4,6,7</w:t>
            </w:r>
          </w:p>
          <w:p w:rsidR="00714F64" w:rsidRPr="001F2222" w:rsidRDefault="00714F64" w:rsidP="00C07E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222">
              <w:rPr>
                <w:rFonts w:ascii="Times New Roman" w:hAnsi="Times New Roman"/>
                <w:color w:val="000000"/>
                <w:sz w:val="28"/>
                <w:szCs w:val="28"/>
              </w:rPr>
              <w:t>Дод. 2,5</w:t>
            </w:r>
          </w:p>
        </w:tc>
        <w:tc>
          <w:tcPr>
            <w:tcW w:w="2551" w:type="dxa"/>
          </w:tcPr>
          <w:p w:rsidR="00714F64" w:rsidRPr="00CD0E59" w:rsidRDefault="00714F64" w:rsidP="00596EB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714F64" w:rsidRPr="001F2222" w:rsidRDefault="00714F64" w:rsidP="004D5D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64" w:rsidRPr="00CD0E59" w:rsidRDefault="00714F64" w:rsidP="004D5D7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872905">
      <w:pPr>
        <w:spacing w:after="0"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5E1ED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704A1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Критерії оцінювання знань, умінь та навичок студентів з курсу </w:t>
      </w:r>
    </w:p>
    <w:p w:rsidR="00714F64" w:rsidRPr="00CD0E59" w:rsidRDefault="00714F64" w:rsidP="00872905">
      <w:pPr>
        <w:spacing w:after="0"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«Теоретична граматика французької мови»</w:t>
      </w:r>
    </w:p>
    <w:p w:rsidR="00714F64" w:rsidRPr="00CD0E59" w:rsidRDefault="00714F64" w:rsidP="00872905">
      <w:pPr>
        <w:spacing w:after="0"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Критерії оцінювання усної відповіді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Відмінно (90-100 балів)</w:t>
      </w:r>
      <w:r w:rsidRPr="00CD0E59">
        <w:rPr>
          <w:rFonts w:ascii="Times New Roman" w:hAnsi="Times New Roman"/>
          <w:sz w:val="28"/>
          <w:szCs w:val="28"/>
        </w:rPr>
        <w:t xml:space="preserve"> – студент має глибокі, міцні, узагальнені та системні знання з теми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  рівень умінь та навичок та критичне ставлення до інформації, відповідь побудована логічно та граматично правильно.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0E59">
        <w:rPr>
          <w:rFonts w:ascii="Times New Roman" w:hAnsi="Times New Roman"/>
          <w:b/>
          <w:sz w:val="28"/>
          <w:szCs w:val="28"/>
          <w:lang w:val="ru-RU"/>
        </w:rPr>
        <w:t>Добре (74-89 балів)</w:t>
      </w:r>
      <w:r w:rsidRPr="00CD0E59">
        <w:rPr>
          <w:rFonts w:ascii="Times New Roman" w:hAnsi="Times New Roman"/>
          <w:sz w:val="28"/>
          <w:szCs w:val="28"/>
          <w:lang w:val="ru-RU"/>
        </w:rPr>
        <w:t xml:space="preserve"> – студент володіє узагальненими знаннями з навчальної дисципліни, вільно застосовує вивчений матеріал у стандартних ситуаціях. На поставлені питання відповідає не в повному обсязі та не досить обґрунтовано. Відповідь його повна, логічна,  але з деякими неточностями та помилками. Студент демонструє добрий рівень володіння сформованими навичками та вміннями.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0E59">
        <w:rPr>
          <w:rFonts w:ascii="Times New Roman" w:hAnsi="Times New Roman"/>
          <w:b/>
          <w:sz w:val="28"/>
          <w:szCs w:val="28"/>
          <w:lang w:val="ru-RU"/>
        </w:rPr>
        <w:t>Задовільно (60-73 балів)</w:t>
      </w:r>
      <w:r w:rsidRPr="00CD0E59">
        <w:rPr>
          <w:rFonts w:ascii="Times New Roman" w:hAnsi="Times New Roman"/>
          <w:sz w:val="28"/>
          <w:szCs w:val="28"/>
          <w:lang w:val="ru-RU"/>
        </w:rPr>
        <w:t xml:space="preserve"> – студент знає приблизно половину навчального матеріалу, здатний відтворити його за допомогою викладача, повторити за зразком, може з помилками та неточностями дати визначення понять, сформулювати правило, розкрити запропоновану тему. Його відповідь нелогічна та необґрунтована. Присутні помилки при розкритті теоретичних та практичних питань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0E59">
        <w:rPr>
          <w:rFonts w:ascii="Times New Roman" w:hAnsi="Times New Roman"/>
          <w:b/>
          <w:sz w:val="28"/>
          <w:szCs w:val="28"/>
          <w:lang w:val="ru-RU"/>
        </w:rPr>
        <w:t>Незадовільно (35-59 балів)</w:t>
      </w:r>
      <w:r w:rsidRPr="00CD0E59">
        <w:rPr>
          <w:rFonts w:ascii="Times New Roman" w:hAnsi="Times New Roman"/>
          <w:sz w:val="28"/>
          <w:szCs w:val="28"/>
          <w:lang w:val="ru-RU"/>
        </w:rPr>
        <w:t xml:space="preserve"> – студент фрагментарно відтворює незначну частину навчального матеріалу, має нечіткі уявлення про об’єкт вивчення. У відповіді присутні численні помилки, що заважає сприйманню відповіді. Фонетичні, граматичні, лексичні та стилістичні навички не сформовані, студент не вміє застосувати знання на практиці.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0E59">
        <w:rPr>
          <w:rFonts w:ascii="Times New Roman" w:hAnsi="Times New Roman"/>
          <w:b/>
          <w:sz w:val="28"/>
          <w:szCs w:val="28"/>
          <w:lang w:val="ru-RU"/>
        </w:rPr>
        <w:t>Незадовільно (1-34 балів)</w:t>
      </w:r>
      <w:r w:rsidRPr="00CD0E59">
        <w:rPr>
          <w:rFonts w:ascii="Times New Roman" w:hAnsi="Times New Roman"/>
          <w:sz w:val="28"/>
          <w:szCs w:val="28"/>
          <w:lang w:val="ru-RU"/>
        </w:rPr>
        <w:t xml:space="preserve"> – студент не знає базового матеріалу, не може дати відповідь на теоретичні та практичні питання. Навички та вміння несформовані.   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Критерії оцінювання знань, умінь та навичок здобувачів вищої освіти для диференційованого заліку: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Відмінно (90-100 балів) - </w:t>
      </w:r>
      <w:r w:rsidRPr="00CD0E59">
        <w:rPr>
          <w:rFonts w:ascii="Times New Roman" w:hAnsi="Times New Roman"/>
          <w:sz w:val="28"/>
          <w:szCs w:val="28"/>
        </w:rPr>
        <w:t>студент знає термінологічний словник дисципліни у повному обсязі; добре орієнтується в історії граматичних теорій та працях найбільш видатних граматистів; знає будову та закономірності граматичної підсистеми французької  мови; добре знає основні положення французького мовознавства, які мають принципове значення для вивчення теоретичної граматики.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Добре (74-89 балів) </w:t>
      </w:r>
      <w:r w:rsidRPr="00CD0E59">
        <w:rPr>
          <w:rFonts w:ascii="Times New Roman" w:hAnsi="Times New Roman"/>
          <w:sz w:val="28"/>
          <w:szCs w:val="28"/>
        </w:rPr>
        <w:t>- студент володіє термінологією; знає будову та закономірності граматичної підсистеми французької мови з певними неточностями;  наводить ряд прикладів з елементами аналізу, але допускає певну кількість мовленнєвих помилок, має прогалини у теоретичному матеріалі.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Задовільно (60-73 балів) - </w:t>
      </w:r>
      <w:r w:rsidRPr="00CD0E59">
        <w:rPr>
          <w:rFonts w:ascii="Times New Roman" w:hAnsi="Times New Roman"/>
          <w:sz w:val="28"/>
          <w:szCs w:val="28"/>
          <w:lang w:val="ru-RU"/>
        </w:rPr>
        <w:t>студент володіє матеріалом поверхово, термінологію вживає менш ніж на 50 %; частково орієнтується в роботах видатних вітчизняних та зарубіжних граматистів, наводить невдалі приклади;</w:t>
      </w:r>
      <w:r w:rsidRPr="00CD0E59">
        <w:rPr>
          <w:rFonts w:ascii="Times New Roman" w:hAnsi="Times New Roman"/>
          <w:sz w:val="28"/>
          <w:szCs w:val="28"/>
        </w:rPr>
        <w:t xml:space="preserve"> </w:t>
      </w:r>
      <w:r w:rsidRPr="00CD0E59">
        <w:rPr>
          <w:rFonts w:ascii="Times New Roman" w:hAnsi="Times New Roman"/>
          <w:sz w:val="28"/>
          <w:szCs w:val="28"/>
          <w:lang w:val="ru-RU"/>
        </w:rPr>
        <w:t>використовує елементи аналізу не в повному обсязі.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Незадовільно (35-59 балів) - </w:t>
      </w:r>
      <w:r w:rsidRPr="00CD0E59">
        <w:rPr>
          <w:rFonts w:ascii="Times New Roman" w:hAnsi="Times New Roman"/>
          <w:bCs/>
          <w:sz w:val="28"/>
          <w:szCs w:val="28"/>
        </w:rPr>
        <w:t>студент не орієнтується в термінології; не знає робіт з курсу теоретичної граматики; не вміє навести жодного прикладу.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Незадовільно (1-34 балів) </w:t>
      </w:r>
      <w:r w:rsidRPr="00CD0E59">
        <w:rPr>
          <w:rFonts w:ascii="Times New Roman" w:hAnsi="Times New Roman"/>
          <w:bCs/>
          <w:sz w:val="28"/>
          <w:szCs w:val="28"/>
        </w:rPr>
        <w:t>- студент не виконав завдання програмного курсу в повному обсязі.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Критерії оцінювання реферату 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До критеріїв оцінювання реферату належать: новизна проблеми; обґрунтованість вибору обґрунтованість вибору джерельного матеріалу; ступінь розкриття сутності питання; дотримання вимог до оформлення.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Новизна тексту: а) актуальність теми дослідження; б) новизна, самостійність при постановці проблеми; формулювання нового аспекту відомої проблеми у встановленні нових зв’язків; и) уміння працювати з дослідженнями, літературою, систематизувати і структурувати матеріал; 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 г) авторська позиція, самостійність оцінок та суджень; д) стильова єдність тексту.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Обґрунтованість вибору джерел: оцінка літератури, що використовується, наявність останніх публікацій, останні статистичні дані тощо.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Ступінь розкриття сутності питання: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а) відповідність плану темі реферату;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б) відповідність змісту темі та плану реферату;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в) повнота і глибина знань з теми;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г) обґрунтованість способів і методів роботи з матеріалом.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Дотримання вимог до оформлення: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>а) вірність оформлення посилань на використану літературу;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б) грамотність та культура викладення матеріалу (в тому числі орфографічної, пунктуаційної, стилістичної культури), володіння термінологією; в) дотримання вимог до об’єму реферату. 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>Оцінювання реферату: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Відмінно (90-100 балів) </w:t>
      </w:r>
      <w:r w:rsidRPr="00CD0E59">
        <w:rPr>
          <w:rFonts w:ascii="Times New Roman" w:hAnsi="Times New Roman"/>
          <w:sz w:val="28"/>
          <w:szCs w:val="28"/>
        </w:rPr>
        <w:t>ставиться, якщо виконані всі вимоги до написання і захисту реферату: визначена проблема та обоснована  її актуальність, зроблено аналіз різних точок зору на проблему, що розглядається та логічно викладена власна позиція, сформульовані висновки, тема розкрита повністю, витримано об’єм;  дотримані вимоги до оформлення, надані правильні відповіді на додаткові питання.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Добре (74-89 балів) </w:t>
      </w:r>
      <w:r w:rsidRPr="00CD0E59">
        <w:rPr>
          <w:rFonts w:ascii="Times New Roman" w:hAnsi="Times New Roman"/>
          <w:sz w:val="28"/>
          <w:szCs w:val="28"/>
        </w:rPr>
        <w:t>ставиться, якщо всі вимоги до реферату виконані, але є деякі недоліки, а саме – мають місце упущення в оформленні, або відповіді на питання при захисті даються не в повному обсязі, подекуди відсутня логічна послідовність в судженнях; не витриманий об’єм реферату.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</w:rPr>
        <w:t xml:space="preserve">Задовільно (60-73 балів) </w:t>
      </w:r>
      <w:r w:rsidRPr="00CD0E59">
        <w:rPr>
          <w:rFonts w:ascii="Times New Roman" w:hAnsi="Times New Roman"/>
          <w:sz w:val="28"/>
          <w:szCs w:val="28"/>
        </w:rPr>
        <w:t>ставиться, якщо є суттєві відступи  від вимог – зміст реферату не чітко відповідає темі та плану, не доведено належну повноту та глибину знань даної теми, не повністю дотримані вимоги щодо оформлення реферату, допущено фактичні помилки у змісті реферату, або при відповіді на питання, під час захисту відсутній висновок.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b/>
          <w:sz w:val="28"/>
          <w:szCs w:val="28"/>
          <w:lang w:val="ru-RU"/>
        </w:rPr>
        <w:t xml:space="preserve">Незадовільно (35-59 балів) </w:t>
      </w:r>
      <w:r w:rsidRPr="00CD0E59">
        <w:rPr>
          <w:rFonts w:ascii="Times New Roman" w:hAnsi="Times New Roman"/>
          <w:sz w:val="28"/>
          <w:szCs w:val="28"/>
          <w:lang w:val="ru-RU"/>
        </w:rPr>
        <w:t>ставиться, якщо</w:t>
      </w:r>
      <w:r w:rsidRPr="00CD0E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D0E59">
        <w:rPr>
          <w:rFonts w:ascii="Times New Roman" w:hAnsi="Times New Roman"/>
          <w:sz w:val="28"/>
          <w:szCs w:val="28"/>
          <w:lang w:val="ru-RU"/>
        </w:rPr>
        <w:t>тему не розкрито, має місце суттєве нерозуміння проблеми, відсутнє аналітичне та критичне, логічне мислення</w:t>
      </w:r>
      <w:r w:rsidRPr="00CD0E59">
        <w:rPr>
          <w:rFonts w:ascii="Times New Roman" w:hAnsi="Times New Roman"/>
          <w:sz w:val="28"/>
          <w:szCs w:val="28"/>
        </w:rPr>
        <w:t>.</w:t>
      </w:r>
    </w:p>
    <w:p w:rsidR="00714F64" w:rsidRPr="00CD0E59" w:rsidRDefault="00714F64" w:rsidP="00CD0E5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4F64" w:rsidRPr="00CD0E59" w:rsidRDefault="00714F64" w:rsidP="00CD0E59">
      <w:pPr>
        <w:pStyle w:val="BodyTextIndent"/>
        <w:spacing w:line="276" w:lineRule="auto"/>
        <w:ind w:left="720" w:firstLine="0"/>
        <w:rPr>
          <w:b/>
          <w:szCs w:val="28"/>
        </w:rPr>
      </w:pPr>
      <w:r w:rsidRPr="00CD0E59">
        <w:rPr>
          <w:b/>
          <w:szCs w:val="28"/>
        </w:rPr>
        <w:t>Рекомендована література</w:t>
      </w:r>
    </w:p>
    <w:p w:rsidR="00714F64" w:rsidRPr="00CD0E59" w:rsidRDefault="00714F64" w:rsidP="00CD0E59">
      <w:pPr>
        <w:pStyle w:val="BodyTextIndent"/>
        <w:spacing w:line="276" w:lineRule="auto"/>
        <w:ind w:left="720" w:firstLine="0"/>
        <w:rPr>
          <w:b/>
          <w:szCs w:val="28"/>
        </w:rPr>
      </w:pPr>
      <w:r w:rsidRPr="00CD0E59">
        <w:rPr>
          <w:b/>
          <w:szCs w:val="28"/>
        </w:rPr>
        <w:t xml:space="preserve"> Основна</w:t>
      </w:r>
    </w:p>
    <w:p w:rsidR="00714F64" w:rsidRPr="00CD0E59" w:rsidRDefault="00714F64" w:rsidP="00CD0E59">
      <w:pPr>
        <w:pStyle w:val="BodyTextIndent"/>
        <w:numPr>
          <w:ilvl w:val="0"/>
          <w:numId w:val="2"/>
        </w:numPr>
        <w:spacing w:line="276" w:lineRule="auto"/>
        <w:rPr>
          <w:szCs w:val="28"/>
          <w:lang w:val="ru-RU"/>
        </w:rPr>
      </w:pPr>
      <w:r w:rsidRPr="00CD0E59">
        <w:rPr>
          <w:szCs w:val="28"/>
        </w:rPr>
        <w:t>Васильева Н.М. Французский язык. Теоретическая грамматика. Морфология. Синтаксис: ускоренный курс: учебник для студ. вузов / Н.М. Васильева, Л.П. Пицкова.  К.: Лист Нью, 2004.  416 с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  <w:lang w:val="ru-RU"/>
        </w:rPr>
      </w:pPr>
      <w:r w:rsidRPr="00CD0E59">
        <w:rPr>
          <w:szCs w:val="28"/>
        </w:rPr>
        <w:t>Гак В.Г. Теоретическая грамматика французского языка: Учеб. для студентов вузов / Гак В.Г.  М.: Добросвет, 2000.  831с.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  <w:lang w:val="ru-RU"/>
        </w:rPr>
      </w:pPr>
      <w:r w:rsidRPr="00CD0E59">
        <w:rPr>
          <w:szCs w:val="28"/>
          <w:lang w:val="ru-RU"/>
        </w:rPr>
        <w:t>Лемешко Л.С., Табачек І.В. Посібник з теоретичної грамматики французької мови. К.: Вид. Центр КНЛУ, 2005.  134с.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  <w:lang w:val="fr-FR"/>
        </w:rPr>
        <w:t>Guiraud P</w:t>
      </w:r>
      <w:r w:rsidRPr="00CD0E59">
        <w:rPr>
          <w:szCs w:val="28"/>
        </w:rPr>
        <w:t>.</w:t>
      </w:r>
      <w:r w:rsidRPr="00CD0E59">
        <w:rPr>
          <w:szCs w:val="28"/>
          <w:lang w:val="fr-FR"/>
        </w:rPr>
        <w:t xml:space="preserve"> La syntaxe du français</w:t>
      </w:r>
      <w:r w:rsidRPr="00CD0E59">
        <w:rPr>
          <w:szCs w:val="28"/>
        </w:rPr>
        <w:t>.</w:t>
      </w:r>
      <w:r w:rsidRPr="00CD0E59">
        <w:rPr>
          <w:szCs w:val="28"/>
          <w:lang w:val="fr-FR"/>
        </w:rPr>
        <w:t xml:space="preserve">  Paris:</w:t>
      </w:r>
      <w:r w:rsidRPr="00CD0E59">
        <w:rPr>
          <w:szCs w:val="28"/>
        </w:rPr>
        <w:t xml:space="preserve"> </w:t>
      </w:r>
      <w:r w:rsidRPr="00CD0E59">
        <w:rPr>
          <w:szCs w:val="28"/>
          <w:lang w:val="fr-FR"/>
        </w:rPr>
        <w:t>Presse universitaire de France, 19</w:t>
      </w:r>
      <w:r w:rsidRPr="00CD0E59">
        <w:rPr>
          <w:szCs w:val="28"/>
        </w:rPr>
        <w:t>9</w:t>
      </w:r>
      <w:r w:rsidRPr="00CD0E59">
        <w:rPr>
          <w:szCs w:val="28"/>
          <w:lang w:val="fr-FR"/>
        </w:rPr>
        <w:t>7</w:t>
      </w:r>
      <w:r w:rsidRPr="00CD0E59">
        <w:rPr>
          <w:szCs w:val="28"/>
        </w:rPr>
        <w:t>.</w:t>
      </w:r>
      <w:r w:rsidRPr="00CD0E59">
        <w:rPr>
          <w:szCs w:val="28"/>
          <w:lang w:val="fr-FR"/>
        </w:rPr>
        <w:t xml:space="preserve">  128</w:t>
      </w:r>
      <w:r w:rsidRPr="00CD0E59">
        <w:rPr>
          <w:szCs w:val="28"/>
        </w:rPr>
        <w:t xml:space="preserve"> </w:t>
      </w:r>
      <w:r w:rsidRPr="00CD0E59">
        <w:rPr>
          <w:szCs w:val="28"/>
          <w:lang w:val="fr-FR"/>
        </w:rPr>
        <w:t xml:space="preserve">p . 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Донець Й.І., Лисенко М.М. Практична граматика французької мови. Морфологія. Синтаксис.  –К.: Вища школа, 1984.    279с.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Драненко Г.Ф. Français, niveau avancé DALF: Навч. посіб. для вищ. навч. закл.   К.: Ірпінь: ВТФ “Перун”, 2003.    232с.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Комірна Є.В. Manuel de français.  К.; Ірпінь:ВТФ Перун, 2007.  488с.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Костюк О.Л. Français, niveau intermédiaire DELF: Навч. посіб. для вищ. навч. закл.   К: Ірп</w:t>
      </w:r>
      <w:r>
        <w:rPr>
          <w:szCs w:val="28"/>
        </w:rPr>
        <w:t xml:space="preserve">інь: ВТФ “Перун”, 2001. </w:t>
      </w:r>
      <w:r w:rsidRPr="00CD0E59">
        <w:rPr>
          <w:szCs w:val="28"/>
        </w:rPr>
        <w:t>224с.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Крючков Г.Г., Хлопчук В.С., Корж Л.П. Поглиблений курс французької мови.   К.: Вища школа, 2000.  399с.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Опацький С.Є. Français, niveau d’аbutant: Підруч. для вищ. навч. закл.   К.: Ірпінь “Перун”, 2002. - 312с.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Соломарська О.О., Донець Й.І., Стаценко В.А. Підручник французької мови. - К.: Вища школа, 1994.  255с.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Amon E., Bomati Y., Lebouc G. Orthographe et conjugaison,  Marabout: Aller, 1997.  350p.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Grégoire Maїa, Merlo Gracia. Прогрессивная грамматика французького языка:  Упражнения и творческие задания. Цикл А.  Киев: Методика, 1997.  100с.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Grégoire Maїa, Merlo Gracia. Прогрессивная грамматика французского языка: Упражнения и творческие задания. Цикл Б. Киев: Методика, 1997. 100p.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Grégoire Maїa, Thiévenaz Odile. Прогрессивная грамматика французского языка.   Киев: Методика, 1997.  256p.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Thiévenaz Odile. Прогрессивная грамматика французского языка  Ключи.  Киев: Методика, 1997. 50p.</w:t>
      </w:r>
    </w:p>
    <w:p w:rsidR="00714F64" w:rsidRPr="00CD0E59" w:rsidRDefault="00714F64" w:rsidP="00CD0E59">
      <w:pPr>
        <w:pStyle w:val="BodyTextIndent3"/>
        <w:numPr>
          <w:ilvl w:val="0"/>
          <w:numId w:val="2"/>
        </w:numPr>
        <w:spacing w:line="276" w:lineRule="auto"/>
        <w:rPr>
          <w:szCs w:val="28"/>
        </w:rPr>
      </w:pPr>
      <w:r w:rsidRPr="00CD0E59">
        <w:rPr>
          <w:szCs w:val="28"/>
        </w:rPr>
        <w:t>Verdelhan-Bourgade M., Verdelhan M., Dominique Ph. Sans frontières 2 méthode de français CLE international. К.: Генеза. 1994.  176р.</w:t>
      </w:r>
    </w:p>
    <w:p w:rsidR="00714F64" w:rsidRPr="00CD0E59" w:rsidRDefault="00714F64" w:rsidP="00CD0E59">
      <w:pPr>
        <w:pStyle w:val="BodyTextIndent3"/>
        <w:spacing w:line="276" w:lineRule="auto"/>
        <w:ind w:left="720"/>
        <w:rPr>
          <w:b/>
          <w:szCs w:val="28"/>
        </w:rPr>
      </w:pPr>
    </w:p>
    <w:p w:rsidR="00714F64" w:rsidRPr="00CD0E59" w:rsidRDefault="00714F64" w:rsidP="00CD0E59">
      <w:pPr>
        <w:pStyle w:val="BodyTextIndent3"/>
        <w:spacing w:line="276" w:lineRule="auto"/>
        <w:ind w:left="720"/>
        <w:rPr>
          <w:b/>
          <w:szCs w:val="28"/>
        </w:rPr>
      </w:pPr>
      <w:r w:rsidRPr="00CD0E59">
        <w:rPr>
          <w:b/>
          <w:szCs w:val="28"/>
        </w:rPr>
        <w:t>Додаткова</w:t>
      </w:r>
    </w:p>
    <w:p w:rsidR="00714F64" w:rsidRPr="00CD0E59" w:rsidRDefault="00714F64" w:rsidP="00CD0E59">
      <w:pPr>
        <w:pStyle w:val="BodyTextIndent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CD0E59">
        <w:rPr>
          <w:szCs w:val="28"/>
        </w:rPr>
        <w:t xml:space="preserve">Тарасова А. Н. Практикум по теоретической грамматике: Французский язык / А. Н. Тарасова, Е. А. </w:t>
      </w:r>
      <w:r>
        <w:rPr>
          <w:szCs w:val="28"/>
        </w:rPr>
        <w:t xml:space="preserve">Рощупкина, Н. Б. Кудрявцева. </w:t>
      </w:r>
      <w:r w:rsidRPr="00CD0E59">
        <w:rPr>
          <w:szCs w:val="28"/>
        </w:rPr>
        <w:t xml:space="preserve">К.: </w:t>
      </w:r>
      <w:r w:rsidRPr="00CD0E59">
        <w:rPr>
          <w:szCs w:val="28"/>
          <w:lang w:val="ru-RU"/>
        </w:rPr>
        <w:t>Вид. Центр КНЛУ</w:t>
      </w:r>
      <w:r w:rsidRPr="00CD0E59">
        <w:rPr>
          <w:szCs w:val="28"/>
        </w:rPr>
        <w:t>, 2003. 204 с.</w:t>
      </w:r>
    </w:p>
    <w:p w:rsidR="00714F64" w:rsidRPr="00CD0E59" w:rsidRDefault="00714F64" w:rsidP="00CD0E59">
      <w:pPr>
        <w:pStyle w:val="BodyTextIndent3"/>
        <w:numPr>
          <w:ilvl w:val="0"/>
          <w:numId w:val="3"/>
        </w:numPr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Костюшкина Г.М. </w:t>
      </w:r>
      <w:r w:rsidRPr="00CD0E59">
        <w:rPr>
          <w:szCs w:val="28"/>
          <w:lang w:val="ru-RU"/>
        </w:rPr>
        <w:t>Современные направления во французской лингвистике.  К.: Диана, 1999.  241 с.</w:t>
      </w:r>
    </w:p>
    <w:p w:rsidR="00714F64" w:rsidRPr="00CD0E59" w:rsidRDefault="00714F64" w:rsidP="00CD0E59">
      <w:pPr>
        <w:pStyle w:val="BodyTextIndent3"/>
        <w:numPr>
          <w:ilvl w:val="0"/>
          <w:numId w:val="3"/>
        </w:numPr>
        <w:spacing w:line="276" w:lineRule="auto"/>
        <w:rPr>
          <w:szCs w:val="28"/>
          <w:lang w:val="fr-FR"/>
        </w:rPr>
      </w:pPr>
      <w:r w:rsidRPr="00CD0E59">
        <w:rPr>
          <w:szCs w:val="28"/>
          <w:lang w:val="fr-FR"/>
        </w:rPr>
        <w:t xml:space="preserve">Meillet A. La méthode comparative en linguistique historique.  Paris. : Librairie Honoré Champion, 1966.  117 p. </w:t>
      </w:r>
    </w:p>
    <w:p w:rsidR="00714F64" w:rsidRPr="00CD0E59" w:rsidRDefault="00714F64" w:rsidP="0057066C">
      <w:pPr>
        <w:jc w:val="center"/>
        <w:rPr>
          <w:b/>
          <w:sz w:val="28"/>
          <w:szCs w:val="28"/>
          <w:lang w:val="fr-FR"/>
        </w:rPr>
      </w:pP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D0E59">
        <w:rPr>
          <w:rFonts w:ascii="Times New Roman" w:hAnsi="Times New Roman"/>
          <w:b/>
          <w:sz w:val="28"/>
          <w:szCs w:val="28"/>
        </w:rPr>
        <w:t>Інформаційні ресурси</w:t>
      </w: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1. </w:t>
      </w:r>
      <w:hyperlink r:id="rId17" w:history="1">
        <w:r w:rsidRPr="00CD0E59">
          <w:rPr>
            <w:rStyle w:val="Hyperlink"/>
            <w:rFonts w:ascii="Times New Roman" w:hAnsi="Times New Roman"/>
            <w:sz w:val="28"/>
            <w:szCs w:val="28"/>
            <w:lang w:val="fr-FR"/>
          </w:rPr>
          <w:t>www</w:t>
        </w:r>
        <w:r w:rsidRPr="00CD0E5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0E59">
          <w:rPr>
            <w:rStyle w:val="Hyperlink"/>
            <w:rFonts w:ascii="Times New Roman" w:hAnsi="Times New Roman"/>
            <w:sz w:val="28"/>
            <w:szCs w:val="28"/>
            <w:lang w:val="fr-FR"/>
          </w:rPr>
          <w:t>ksu</w:t>
        </w:r>
        <w:r w:rsidRPr="00CD0E59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CD0E59">
        <w:rPr>
          <w:rFonts w:ascii="Times New Roman" w:hAnsi="Times New Roman"/>
          <w:sz w:val="28"/>
          <w:szCs w:val="28"/>
        </w:rPr>
        <w:t xml:space="preserve"> </w:t>
      </w:r>
      <w:r w:rsidRPr="00CD0E59">
        <w:rPr>
          <w:rFonts w:ascii="Times New Roman" w:hAnsi="Times New Roman"/>
          <w:sz w:val="28"/>
          <w:szCs w:val="28"/>
          <w:lang w:val="fr-FR"/>
        </w:rPr>
        <w:t>ru</w:t>
      </w: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 w:rsidRPr="00CD0E59">
        <w:rPr>
          <w:rFonts w:ascii="Times New Roman" w:hAnsi="Times New Roman"/>
          <w:sz w:val="28"/>
          <w:szCs w:val="28"/>
        </w:rPr>
        <w:t xml:space="preserve">2. </w:t>
      </w:r>
      <w:r w:rsidRPr="00CD0E59">
        <w:rPr>
          <w:rFonts w:ascii="Times New Roman" w:hAnsi="Times New Roman"/>
          <w:sz w:val="28"/>
          <w:szCs w:val="28"/>
          <w:lang w:val="en-US"/>
        </w:rPr>
        <w:t>www</w:t>
      </w:r>
      <w:r w:rsidRPr="00CD0E59">
        <w:rPr>
          <w:rFonts w:ascii="Times New Roman" w:hAnsi="Times New Roman"/>
          <w:sz w:val="28"/>
          <w:szCs w:val="28"/>
        </w:rPr>
        <w:t>/</w:t>
      </w:r>
      <w:r w:rsidRPr="00CD0E59">
        <w:rPr>
          <w:rFonts w:ascii="Times New Roman" w:hAnsi="Times New Roman"/>
          <w:sz w:val="28"/>
          <w:szCs w:val="28"/>
          <w:lang w:val="en-US"/>
        </w:rPr>
        <w:t>nbu</w:t>
      </w:r>
      <w:r w:rsidRPr="00CD0E59">
        <w:rPr>
          <w:rFonts w:ascii="Times New Roman" w:hAnsi="Times New Roman"/>
          <w:sz w:val="28"/>
          <w:szCs w:val="28"/>
        </w:rPr>
        <w:t>/</w:t>
      </w:r>
      <w:r w:rsidRPr="00CD0E59">
        <w:rPr>
          <w:rFonts w:ascii="Times New Roman" w:hAnsi="Times New Roman"/>
          <w:sz w:val="28"/>
          <w:szCs w:val="28"/>
          <w:lang w:val="en-US"/>
        </w:rPr>
        <w:t>gov</w:t>
      </w:r>
      <w:r w:rsidRPr="00CD0E59">
        <w:rPr>
          <w:rFonts w:ascii="Times New Roman" w:hAnsi="Times New Roman"/>
          <w:sz w:val="28"/>
          <w:szCs w:val="28"/>
        </w:rPr>
        <w:t>.</w:t>
      </w:r>
      <w:r w:rsidRPr="00CD0E59">
        <w:rPr>
          <w:rFonts w:ascii="Times New Roman" w:hAnsi="Times New Roman"/>
          <w:sz w:val="28"/>
          <w:szCs w:val="28"/>
          <w:lang w:val="en-US"/>
        </w:rPr>
        <w:t>ua</w:t>
      </w:r>
      <w:r w:rsidRPr="00CD0E59">
        <w:rPr>
          <w:rFonts w:ascii="Times New Roman" w:hAnsi="Times New Roman"/>
          <w:sz w:val="28"/>
          <w:szCs w:val="28"/>
        </w:rPr>
        <w:t>/</w:t>
      </w:r>
      <w:r w:rsidRPr="00CD0E59">
        <w:rPr>
          <w:rFonts w:ascii="Times New Roman" w:hAnsi="Times New Roman"/>
          <w:sz w:val="28"/>
          <w:szCs w:val="28"/>
          <w:lang w:val="en-US"/>
        </w:rPr>
        <w:t>portal</w:t>
      </w: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  <w:lang w:val="fr-FR"/>
        </w:rPr>
      </w:pPr>
      <w:r w:rsidRPr="00CD0E59">
        <w:rPr>
          <w:rFonts w:ascii="Times New Roman" w:hAnsi="Times New Roman"/>
          <w:sz w:val="28"/>
          <w:szCs w:val="28"/>
        </w:rPr>
        <w:t xml:space="preserve">3. </w:t>
      </w:r>
      <w:r w:rsidRPr="00CD0E59">
        <w:rPr>
          <w:rFonts w:ascii="Times New Roman" w:hAnsi="Times New Roman"/>
          <w:sz w:val="28"/>
          <w:szCs w:val="28"/>
          <w:lang w:val="fr-FR"/>
        </w:rPr>
        <w:t>library</w:t>
      </w:r>
      <w:r w:rsidRPr="00CD0E59">
        <w:rPr>
          <w:rFonts w:ascii="Times New Roman" w:hAnsi="Times New Roman"/>
          <w:sz w:val="28"/>
          <w:szCs w:val="28"/>
        </w:rPr>
        <w:t>.</w:t>
      </w:r>
      <w:r w:rsidRPr="00CD0E59">
        <w:rPr>
          <w:rFonts w:ascii="Times New Roman" w:hAnsi="Times New Roman"/>
          <w:sz w:val="28"/>
          <w:szCs w:val="28"/>
          <w:lang w:val="fr-FR"/>
        </w:rPr>
        <w:t>krasu</w:t>
      </w:r>
      <w:r w:rsidRPr="00CD0E59">
        <w:rPr>
          <w:rFonts w:ascii="Times New Roman" w:hAnsi="Times New Roman"/>
          <w:sz w:val="28"/>
          <w:szCs w:val="28"/>
        </w:rPr>
        <w:t>.</w:t>
      </w:r>
      <w:r w:rsidRPr="00CD0E59">
        <w:rPr>
          <w:rFonts w:ascii="Times New Roman" w:hAnsi="Times New Roman"/>
          <w:sz w:val="28"/>
          <w:szCs w:val="28"/>
          <w:lang w:val="fr-FR"/>
        </w:rPr>
        <w:t>ru</w:t>
      </w: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  <w:lang w:val="fr-FR"/>
        </w:rPr>
      </w:pPr>
      <w:r w:rsidRPr="00CD0E59">
        <w:rPr>
          <w:rFonts w:ascii="Times New Roman" w:hAnsi="Times New Roman"/>
          <w:sz w:val="28"/>
          <w:szCs w:val="28"/>
          <w:lang w:val="fr-FR"/>
        </w:rPr>
        <w:t xml:space="preserve">4. De la grammaire traditionnelle à la grammaire dérivationelle : http://dspace.usc.es/bitstream/10347/3394/1/pg_423-436_verba29.pdf </w:t>
      </w: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  <w:lang w:val="fr-FR"/>
        </w:rPr>
      </w:pPr>
      <w:r w:rsidRPr="00CD0E59">
        <w:rPr>
          <w:rFonts w:ascii="Times New Roman" w:hAnsi="Times New Roman"/>
          <w:sz w:val="28"/>
          <w:szCs w:val="28"/>
          <w:lang w:val="fr-FR"/>
        </w:rPr>
        <w:t xml:space="preserve">5. Grammaire théorique de la langue française –http://tinread.usb.md:8888/tinread/fulltext/dragan/grammaire.pdf </w:t>
      </w:r>
    </w:p>
    <w:p w:rsidR="00714F64" w:rsidRPr="00CD0E59" w:rsidRDefault="00714F64" w:rsidP="0057066C">
      <w:pPr>
        <w:spacing w:after="0" w:line="276" w:lineRule="auto"/>
        <w:ind w:firstLine="426"/>
        <w:rPr>
          <w:rFonts w:ascii="Times New Roman" w:hAnsi="Times New Roman"/>
          <w:sz w:val="28"/>
          <w:szCs w:val="28"/>
          <w:lang w:val="fr-FR"/>
        </w:rPr>
      </w:pPr>
      <w:r w:rsidRPr="00CD0E59">
        <w:rPr>
          <w:rFonts w:ascii="Times New Roman" w:hAnsi="Times New Roman"/>
          <w:sz w:val="28"/>
          <w:szCs w:val="28"/>
          <w:lang w:val="fr-FR"/>
        </w:rPr>
        <w:t xml:space="preserve">6. La grammaire en théorie et pédagogie. - </w:t>
      </w:r>
      <w:hyperlink r:id="rId18" w:history="1">
        <w:r w:rsidRPr="00CD0E59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http://www.persee.fr/web/revues/home/prescript/article/lfr_0023-8368_1979_num_41_1_6145 7</w:t>
        </w:r>
      </w:hyperlink>
      <w:r w:rsidRPr="00CD0E59">
        <w:rPr>
          <w:rFonts w:ascii="Times New Roman" w:hAnsi="Times New Roman"/>
          <w:sz w:val="28"/>
          <w:szCs w:val="28"/>
          <w:lang w:val="fr-FR"/>
        </w:rPr>
        <w:t xml:space="preserve">. Syntaxe théorique. - </w:t>
      </w:r>
      <w:hyperlink r:id="rId19" w:history="1">
        <w:r w:rsidRPr="00CD0E59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http://french.chass.utoronto.ca/fre378/1_2.html</w:t>
        </w:r>
      </w:hyperlink>
      <w:r w:rsidRPr="00CD0E5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14F64" w:rsidRPr="00CD0E59" w:rsidRDefault="00714F64" w:rsidP="000A3B90">
      <w:pPr>
        <w:spacing w:after="0" w:line="276" w:lineRule="auto"/>
        <w:ind w:firstLine="426"/>
        <w:rPr>
          <w:rFonts w:ascii="Times New Roman" w:hAnsi="Times New Roman"/>
          <w:sz w:val="28"/>
          <w:szCs w:val="28"/>
          <w:lang w:val="fr-FR"/>
        </w:rPr>
      </w:pPr>
      <w:r w:rsidRPr="00CD0E59">
        <w:rPr>
          <w:rFonts w:ascii="Times New Roman" w:hAnsi="Times New Roman"/>
          <w:sz w:val="28"/>
          <w:szCs w:val="28"/>
          <w:lang w:val="fr-FR"/>
        </w:rPr>
        <w:t>8. Temps et verbe: théorie des aspects, des modes, et des temps : suivi de L'architectonique du temps dans les langues classiques. - http://books.google.ru/books/about/Temps_et_verbe.htm</w:t>
      </w:r>
    </w:p>
    <w:p w:rsidR="00714F64" w:rsidRPr="00CD0E59" w:rsidRDefault="00714F64" w:rsidP="0057066C">
      <w:pPr>
        <w:pStyle w:val="Heading1"/>
        <w:rPr>
          <w:sz w:val="28"/>
          <w:szCs w:val="28"/>
        </w:rPr>
      </w:pPr>
      <w:r w:rsidRPr="00CD0E59">
        <w:rPr>
          <w:sz w:val="28"/>
          <w:szCs w:val="28"/>
        </w:rPr>
        <w:t xml:space="preserve">                                </w:t>
      </w:r>
    </w:p>
    <w:p w:rsidR="00714F64" w:rsidRPr="00CD0E59" w:rsidRDefault="00714F64" w:rsidP="0057066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14F64" w:rsidRPr="00CD0E59" w:rsidSect="00375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7AE"/>
    <w:multiLevelType w:val="hybridMultilevel"/>
    <w:tmpl w:val="6CE899B0"/>
    <w:lvl w:ilvl="0" w:tplc="92A2E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B4198C"/>
    <w:multiLevelType w:val="hybridMultilevel"/>
    <w:tmpl w:val="7D6E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75E52"/>
    <w:multiLevelType w:val="hybridMultilevel"/>
    <w:tmpl w:val="5168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97"/>
    <w:rsid w:val="0008552F"/>
    <w:rsid w:val="000A3B90"/>
    <w:rsid w:val="00166609"/>
    <w:rsid w:val="001F2222"/>
    <w:rsid w:val="003759E1"/>
    <w:rsid w:val="00444497"/>
    <w:rsid w:val="004D5D7D"/>
    <w:rsid w:val="0057066C"/>
    <w:rsid w:val="00596EBC"/>
    <w:rsid w:val="005E1EDB"/>
    <w:rsid w:val="00610810"/>
    <w:rsid w:val="00704A1F"/>
    <w:rsid w:val="00714F64"/>
    <w:rsid w:val="00872905"/>
    <w:rsid w:val="008864BF"/>
    <w:rsid w:val="00A62ADB"/>
    <w:rsid w:val="00AD2304"/>
    <w:rsid w:val="00AF5ADE"/>
    <w:rsid w:val="00B54793"/>
    <w:rsid w:val="00C07E6E"/>
    <w:rsid w:val="00C962A7"/>
    <w:rsid w:val="00CD0E59"/>
    <w:rsid w:val="00DD5ADA"/>
    <w:rsid w:val="00F32066"/>
    <w:rsid w:val="00F5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DB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F5683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837"/>
    <w:rPr>
      <w:rFonts w:ascii="Calibri" w:eastAsia="Times New Roman" w:hAnsi="Calibri" w:cs="Calibri"/>
      <w:b/>
      <w:sz w:val="48"/>
      <w:szCs w:val="48"/>
      <w:lang w:val="uk-UA" w:eastAsia="ru-RU"/>
    </w:rPr>
  </w:style>
  <w:style w:type="paragraph" w:customStyle="1" w:styleId="1">
    <w:name w:val="Обычный1"/>
    <w:uiPriority w:val="99"/>
    <w:rsid w:val="003759E1"/>
    <w:rPr>
      <w:rFonts w:cs="Calibri"/>
      <w:sz w:val="20"/>
      <w:szCs w:val="20"/>
      <w:lang w:val="uk-UA"/>
    </w:rPr>
  </w:style>
  <w:style w:type="paragraph" w:styleId="HTMLAddress">
    <w:name w:val="HTML Address"/>
    <w:basedOn w:val="Normal"/>
    <w:link w:val="HTMLAddressChar"/>
    <w:uiPriority w:val="99"/>
    <w:rsid w:val="003759E1"/>
    <w:pPr>
      <w:widowControl w:val="0"/>
      <w:shd w:val="clear" w:color="auto" w:fill="FFFFFF"/>
      <w:tabs>
        <w:tab w:val="left" w:pos="29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00000"/>
      <w:spacing w:val="-11"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3759E1"/>
    <w:rPr>
      <w:rFonts w:ascii="Times New Roman" w:eastAsia="Times New Roman" w:hAnsi="Times New Roman" w:cs="Times New Roman"/>
      <w:i/>
      <w:iCs/>
      <w:color w:val="000000"/>
      <w:spacing w:val="-11"/>
      <w:sz w:val="24"/>
      <w:szCs w:val="24"/>
      <w:shd w:val="clear" w:color="auto" w:fill="FFFFFF"/>
      <w:lang w:val="uk-UA" w:eastAsia="ru-RU"/>
    </w:rPr>
  </w:style>
  <w:style w:type="paragraph" w:styleId="NoSpacing">
    <w:name w:val="No Spacing"/>
    <w:uiPriority w:val="99"/>
    <w:qFormat/>
    <w:rsid w:val="003759E1"/>
    <w:rPr>
      <w:rFonts w:ascii="Antiqua" w:hAnsi="Antiqua"/>
      <w:sz w:val="26"/>
      <w:szCs w:val="20"/>
      <w:lang w:val="uk-UA"/>
    </w:rPr>
  </w:style>
  <w:style w:type="paragraph" w:customStyle="1" w:styleId="10">
    <w:name w:val="Без интервала1"/>
    <w:uiPriority w:val="99"/>
    <w:rsid w:val="003759E1"/>
    <w:rPr>
      <w:rFonts w:ascii="Antiqua" w:eastAsia="Times New Roman" w:hAnsi="Antiqua"/>
      <w:sz w:val="26"/>
      <w:szCs w:val="20"/>
      <w:lang w:val="uk-UA"/>
    </w:rPr>
  </w:style>
  <w:style w:type="character" w:customStyle="1" w:styleId="FontStyle156">
    <w:name w:val="Font Style156"/>
    <w:uiPriority w:val="99"/>
    <w:rsid w:val="003759E1"/>
    <w:rPr>
      <w:rFonts w:ascii="Times New Roman" w:hAnsi="Times New Roman"/>
      <w:sz w:val="16"/>
    </w:rPr>
  </w:style>
  <w:style w:type="character" w:styleId="Hyperlink">
    <w:name w:val="Hyperlink"/>
    <w:basedOn w:val="DefaultParagraphFont"/>
    <w:hidden/>
    <w:uiPriority w:val="99"/>
    <w:rsid w:val="00F56837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BodyTextIndent">
    <w:name w:val="Body Text Indent"/>
    <w:basedOn w:val="Normal"/>
    <w:link w:val="BodyTextIndentChar"/>
    <w:uiPriority w:val="99"/>
    <w:rsid w:val="0057066C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066C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57066C"/>
    <w:pPr>
      <w:spacing w:after="0" w:line="240" w:lineRule="auto"/>
      <w:ind w:left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066C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persee.fr/web/revues/home/prescript/article/lfr_0023-8368_1979_num_41_1_6145%20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www.k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french.chass.utoronto.ca/fre378/1_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17</Pages>
  <Words>3067</Words>
  <Characters>17486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MKolesnik</cp:lastModifiedBy>
  <cp:revision>14</cp:revision>
  <dcterms:created xsi:type="dcterms:W3CDTF">2020-09-21T12:06:00Z</dcterms:created>
  <dcterms:modified xsi:type="dcterms:W3CDTF">2020-10-26T06:45:00Z</dcterms:modified>
</cp:coreProperties>
</file>